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4B1" w:rsidRDefault="009B24B1" w:rsidP="009B24B1">
      <w:pPr>
        <w:pStyle w:val="ListParagraph"/>
        <w:spacing w:after="0"/>
        <w:ind w:left="360"/>
        <w:outlineLvl w:val="0"/>
        <w:rPr>
          <w:rFonts w:cs="Times New Roman"/>
          <w:b/>
          <w:bCs/>
          <w:sz w:val="24"/>
          <w:szCs w:val="24"/>
          <w:u w:val="single"/>
        </w:rPr>
      </w:pPr>
      <w:r>
        <w:rPr>
          <w:rFonts w:cs="Times New Roman"/>
          <w:b/>
          <w:bCs/>
          <w:sz w:val="24"/>
          <w:szCs w:val="24"/>
          <w:u w:val="single"/>
        </w:rPr>
        <w:t>Impact Curriculum</w:t>
      </w:r>
    </w:p>
    <w:p w:rsidR="009B24B1" w:rsidRDefault="009B24B1" w:rsidP="009B24B1">
      <w:pPr>
        <w:pStyle w:val="ListParagraph"/>
        <w:spacing w:after="0"/>
        <w:ind w:left="360"/>
        <w:outlineLvl w:val="0"/>
        <w:rPr>
          <w:rFonts w:cs="Times New Roman"/>
          <w:b/>
          <w:bCs/>
          <w:sz w:val="24"/>
          <w:szCs w:val="24"/>
          <w:u w:val="single"/>
        </w:rPr>
      </w:pPr>
      <w:bookmarkStart w:id="0" w:name="_GoBack"/>
      <w:bookmarkEnd w:id="0"/>
      <w:r>
        <w:rPr>
          <w:rFonts w:cs="Times New Roman"/>
          <w:b/>
          <w:bCs/>
          <w:sz w:val="24"/>
          <w:szCs w:val="24"/>
          <w:u w:val="single"/>
        </w:rPr>
        <w:t>Instruction methods/Learning activities</w:t>
      </w:r>
    </w:p>
    <w:p w:rsidR="009B24B1" w:rsidRDefault="009B24B1" w:rsidP="009B24B1">
      <w:pPr>
        <w:spacing w:after="0" w:line="240" w:lineRule="auto"/>
        <w:ind w:left="1080"/>
        <w:rPr>
          <w:rFonts w:cs="Times New Roman"/>
          <w:sz w:val="24"/>
          <w:szCs w:val="24"/>
        </w:rPr>
      </w:pPr>
    </w:p>
    <w:p w:rsidR="009B24B1" w:rsidRDefault="009B24B1" w:rsidP="009B24B1">
      <w:pPr>
        <w:numPr>
          <w:ilvl w:val="0"/>
          <w:numId w:val="2"/>
        </w:numPr>
        <w:spacing w:after="0"/>
        <w:rPr>
          <w:rFonts w:cs="Times New Roman"/>
          <w:sz w:val="24"/>
          <w:szCs w:val="24"/>
        </w:rPr>
      </w:pPr>
      <w:r>
        <w:rPr>
          <w:rFonts w:cs="Times New Roman"/>
          <w:b/>
          <w:bCs/>
          <w:sz w:val="24"/>
          <w:szCs w:val="24"/>
          <w:u w:val="single"/>
        </w:rPr>
        <w:t>Lectures:</w:t>
      </w:r>
      <w:r>
        <w:rPr>
          <w:rFonts w:cs="Times New Roman"/>
          <w:sz w:val="24"/>
          <w:szCs w:val="24"/>
        </w:rPr>
        <w:t xml:space="preserve"> cover the main learning objectives of the course.  They serve to introduce topics, explain complex processes and concepts, and direct the students to focus on the essential and important aspects of a topic.  They are not meant to be comprehensive presentations of a topic and do not replace the required reading assignments.  In addition, some material on lectures may not be found in textbooks as teachers continually update their lectures with recent research findings or use resources other than the assigned textbook(s).  For these reasons, and in order to benefit from the student-instructor interaction that takes place in a lecture, students are expected to attend all lectures.</w:t>
      </w:r>
    </w:p>
    <w:p w:rsidR="009B24B1" w:rsidRDefault="009B24B1" w:rsidP="009B24B1">
      <w:pPr>
        <w:spacing w:after="0" w:line="240" w:lineRule="auto"/>
        <w:ind w:left="1080"/>
        <w:rPr>
          <w:rFonts w:cs="Times New Roman"/>
          <w:sz w:val="24"/>
          <w:szCs w:val="24"/>
        </w:rPr>
      </w:pPr>
    </w:p>
    <w:p w:rsidR="009B24B1" w:rsidRDefault="009B24B1" w:rsidP="009B24B1">
      <w:pPr>
        <w:numPr>
          <w:ilvl w:val="0"/>
          <w:numId w:val="2"/>
        </w:numPr>
        <w:spacing w:after="0" w:line="240" w:lineRule="auto"/>
        <w:rPr>
          <w:rFonts w:cs="Times New Roman"/>
          <w:sz w:val="24"/>
          <w:szCs w:val="24"/>
        </w:rPr>
      </w:pPr>
      <w:r>
        <w:rPr>
          <w:rFonts w:cs="Times New Roman"/>
          <w:b/>
          <w:bCs/>
          <w:sz w:val="24"/>
          <w:szCs w:val="24"/>
          <w:u w:val="single"/>
        </w:rPr>
        <w:t>Laboratory sessions:</w:t>
      </w:r>
      <w:r>
        <w:rPr>
          <w:rFonts w:cs="Times New Roman"/>
          <w:sz w:val="24"/>
          <w:szCs w:val="24"/>
        </w:rPr>
        <w:t xml:space="preserve"> these sessions aim to enable the student to:</w:t>
      </w:r>
    </w:p>
    <w:p w:rsidR="009B24B1" w:rsidRDefault="009B24B1" w:rsidP="009B24B1">
      <w:pPr>
        <w:spacing w:after="0" w:line="240" w:lineRule="auto"/>
        <w:rPr>
          <w:rFonts w:cs="Times New Roman"/>
          <w:sz w:val="24"/>
          <w:szCs w:val="24"/>
        </w:rPr>
      </w:pPr>
    </w:p>
    <w:p w:rsidR="009B24B1" w:rsidRDefault="009B24B1" w:rsidP="009B24B1">
      <w:pPr>
        <w:numPr>
          <w:ilvl w:val="1"/>
          <w:numId w:val="2"/>
        </w:numPr>
        <w:spacing w:after="0"/>
        <w:rPr>
          <w:rFonts w:cs="Times New Roman"/>
          <w:sz w:val="24"/>
          <w:szCs w:val="24"/>
        </w:rPr>
      </w:pPr>
      <w:r>
        <w:rPr>
          <w:rFonts w:cs="Times New Roman"/>
          <w:sz w:val="24"/>
          <w:szCs w:val="24"/>
        </w:rPr>
        <w:t xml:space="preserve">Learn the anatomy of the human body through dissection and through examining </w:t>
      </w:r>
      <w:proofErr w:type="spellStart"/>
      <w:r>
        <w:rPr>
          <w:rFonts w:cs="Times New Roman"/>
          <w:sz w:val="24"/>
          <w:szCs w:val="24"/>
        </w:rPr>
        <w:t>prosected</w:t>
      </w:r>
      <w:proofErr w:type="spellEnd"/>
      <w:r>
        <w:rPr>
          <w:rFonts w:cs="Times New Roman"/>
          <w:sz w:val="24"/>
          <w:szCs w:val="24"/>
        </w:rPr>
        <w:t xml:space="preserve"> specimens</w:t>
      </w:r>
    </w:p>
    <w:p w:rsidR="009B24B1" w:rsidRDefault="009B24B1" w:rsidP="009B24B1">
      <w:pPr>
        <w:numPr>
          <w:ilvl w:val="1"/>
          <w:numId w:val="2"/>
        </w:numPr>
        <w:spacing w:after="0"/>
        <w:rPr>
          <w:rFonts w:cs="Times New Roman"/>
          <w:sz w:val="24"/>
          <w:szCs w:val="24"/>
        </w:rPr>
      </w:pPr>
      <w:r>
        <w:rPr>
          <w:rFonts w:cs="Times New Roman"/>
          <w:sz w:val="24"/>
          <w:szCs w:val="24"/>
        </w:rPr>
        <w:t>Analyze a histological or pathological slides or virtual images and describe the various components of cells, tissues and organs</w:t>
      </w:r>
    </w:p>
    <w:p w:rsidR="009B24B1" w:rsidRDefault="009B24B1" w:rsidP="009B24B1">
      <w:pPr>
        <w:numPr>
          <w:ilvl w:val="1"/>
          <w:numId w:val="2"/>
        </w:numPr>
        <w:spacing w:after="0"/>
        <w:rPr>
          <w:rFonts w:cs="Times New Roman"/>
          <w:sz w:val="24"/>
          <w:szCs w:val="24"/>
        </w:rPr>
      </w:pPr>
      <w:r>
        <w:rPr>
          <w:rFonts w:cs="Times New Roman"/>
          <w:sz w:val="24"/>
          <w:szCs w:val="24"/>
        </w:rPr>
        <w:t>Conduct experiments or procedures/techniques illustrating principles being learned in the lectures or readings.</w:t>
      </w:r>
    </w:p>
    <w:p w:rsidR="009B24B1" w:rsidRDefault="009B24B1" w:rsidP="009B24B1">
      <w:pPr>
        <w:numPr>
          <w:ilvl w:val="1"/>
          <w:numId w:val="2"/>
        </w:numPr>
        <w:spacing w:after="0"/>
        <w:rPr>
          <w:rFonts w:cs="Times New Roman"/>
          <w:sz w:val="24"/>
          <w:szCs w:val="24"/>
        </w:rPr>
      </w:pPr>
      <w:r>
        <w:rPr>
          <w:rFonts w:cs="Times New Roman"/>
          <w:sz w:val="24"/>
          <w:szCs w:val="24"/>
        </w:rPr>
        <w:t xml:space="preserve">Analyze results of experiments </w:t>
      </w:r>
    </w:p>
    <w:p w:rsidR="009B24B1" w:rsidRDefault="009B24B1" w:rsidP="009B24B1">
      <w:pPr>
        <w:numPr>
          <w:ilvl w:val="1"/>
          <w:numId w:val="2"/>
        </w:numPr>
        <w:spacing w:after="0"/>
        <w:rPr>
          <w:rFonts w:cs="Times New Roman"/>
          <w:sz w:val="24"/>
          <w:szCs w:val="24"/>
        </w:rPr>
      </w:pPr>
      <w:r>
        <w:rPr>
          <w:rFonts w:cs="Times New Roman"/>
          <w:sz w:val="24"/>
          <w:szCs w:val="24"/>
        </w:rPr>
        <w:t>Correlate laboratory findings with clinical findings and reasoning</w:t>
      </w:r>
    </w:p>
    <w:p w:rsidR="009B24B1" w:rsidRDefault="009B24B1" w:rsidP="009B24B1">
      <w:pPr>
        <w:spacing w:after="0" w:line="240" w:lineRule="auto"/>
        <w:ind w:left="1080"/>
        <w:rPr>
          <w:rFonts w:cs="Times New Roman"/>
          <w:sz w:val="24"/>
          <w:szCs w:val="24"/>
        </w:rPr>
      </w:pPr>
    </w:p>
    <w:p w:rsidR="009B24B1" w:rsidRDefault="009B24B1" w:rsidP="009B24B1">
      <w:pPr>
        <w:numPr>
          <w:ilvl w:val="0"/>
          <w:numId w:val="2"/>
        </w:numPr>
        <w:spacing w:after="0"/>
        <w:rPr>
          <w:rFonts w:cs="Times New Roman"/>
          <w:sz w:val="24"/>
          <w:szCs w:val="24"/>
        </w:rPr>
      </w:pPr>
      <w:r>
        <w:rPr>
          <w:rFonts w:cs="Times New Roman"/>
          <w:b/>
          <w:bCs/>
          <w:sz w:val="24"/>
          <w:szCs w:val="24"/>
          <w:u w:val="single"/>
        </w:rPr>
        <w:t>Team based learning (TBL) sessions:</w:t>
      </w:r>
      <w:r>
        <w:rPr>
          <w:rFonts w:cs="Times New Roman"/>
          <w:sz w:val="24"/>
          <w:szCs w:val="24"/>
        </w:rPr>
        <w:t xml:space="preserve">  engage the students in team work that aims to solve complex, real, and usually clinically-oriented or experimental problems related to the topics being studied.  Students apply the knowledge that they have gained through lectures and readings to solve these problems.  TBL exercises may integrate basic and clinical sciences and cover all disciplines including molecular biology, </w:t>
      </w:r>
      <w:proofErr w:type="spellStart"/>
      <w:r>
        <w:rPr>
          <w:rFonts w:cs="Times New Roman"/>
          <w:sz w:val="24"/>
          <w:szCs w:val="24"/>
        </w:rPr>
        <w:t>genetics</w:t>
      </w:r>
      <w:proofErr w:type="gramStart"/>
      <w:r>
        <w:rPr>
          <w:rFonts w:cs="Times New Roman"/>
          <w:sz w:val="24"/>
          <w:szCs w:val="24"/>
        </w:rPr>
        <w:t>,histology</w:t>
      </w:r>
      <w:proofErr w:type="spellEnd"/>
      <w:proofErr w:type="gramEnd"/>
      <w:r>
        <w:rPr>
          <w:rFonts w:cs="Times New Roman"/>
          <w:sz w:val="24"/>
          <w:szCs w:val="24"/>
        </w:rPr>
        <w:t>, pathology, physiology, pathophysiology, pharmacology and clinical medicine.  Students are expected to come prepared having read the assignments and reviewed the relevant lectures.  In class, the TBL process involves 3 activities: an initial individual test to ensure that students have prepared their material; this is followed by having the team of students take the same tests with immediate feedback to their responses.  The last phase is the bulk of the exercise where students are provided with problems/cases and are required to provide specific answers. This process requires interaction within teams, among teams and between teams and the instructor.</w:t>
      </w:r>
    </w:p>
    <w:p w:rsidR="009B24B1" w:rsidRDefault="009B24B1" w:rsidP="009B24B1">
      <w:pPr>
        <w:spacing w:after="0"/>
        <w:ind w:left="1080"/>
        <w:rPr>
          <w:rFonts w:cs="Times New Roman"/>
          <w:sz w:val="24"/>
          <w:szCs w:val="24"/>
        </w:rPr>
      </w:pPr>
    </w:p>
    <w:p w:rsidR="009B24B1" w:rsidRDefault="009B24B1" w:rsidP="009B24B1">
      <w:pPr>
        <w:numPr>
          <w:ilvl w:val="0"/>
          <w:numId w:val="2"/>
        </w:numPr>
        <w:spacing w:after="0"/>
        <w:rPr>
          <w:rFonts w:cs="Times New Roman"/>
          <w:sz w:val="24"/>
          <w:szCs w:val="24"/>
          <w:u w:val="single"/>
        </w:rPr>
      </w:pPr>
      <w:r>
        <w:rPr>
          <w:rFonts w:cs="Times New Roman"/>
          <w:b/>
          <w:bCs/>
          <w:sz w:val="24"/>
          <w:szCs w:val="24"/>
          <w:u w:val="single"/>
        </w:rPr>
        <w:lastRenderedPageBreak/>
        <w:t>Case or problem-based learning</w:t>
      </w:r>
      <w:r>
        <w:rPr>
          <w:rFonts w:cs="Times New Roman"/>
          <w:b/>
          <w:bCs/>
          <w:sz w:val="24"/>
          <w:szCs w:val="24"/>
        </w:rPr>
        <w:t>:</w:t>
      </w:r>
      <w:r>
        <w:rPr>
          <w:rFonts w:cs="Times New Roman"/>
          <w:sz w:val="24"/>
          <w:szCs w:val="24"/>
        </w:rPr>
        <w:t xml:space="preserve"> like TBL, involve small group work (sometimes large groups are involved), and clinically based cases and scenarios or experimental studies that require reasoning skills, but involve more open ended questions and discussion.  Students are provided the cases and questions in advance and are expected to come the session prepared to answer the questions and engage in discussion.</w:t>
      </w:r>
    </w:p>
    <w:p w:rsidR="009B24B1" w:rsidRDefault="009B24B1" w:rsidP="009B24B1">
      <w:pPr>
        <w:spacing w:after="0"/>
        <w:rPr>
          <w:rFonts w:cs="Times New Roman"/>
          <w:sz w:val="24"/>
          <w:szCs w:val="24"/>
          <w:u w:val="single"/>
        </w:rPr>
      </w:pPr>
    </w:p>
    <w:p w:rsidR="009B24B1" w:rsidRDefault="009B24B1" w:rsidP="009B24B1">
      <w:pPr>
        <w:numPr>
          <w:ilvl w:val="0"/>
          <w:numId w:val="2"/>
        </w:numPr>
        <w:spacing w:after="0"/>
        <w:rPr>
          <w:rFonts w:cs="Times New Roman"/>
          <w:sz w:val="24"/>
          <w:szCs w:val="24"/>
          <w:u w:val="single"/>
        </w:rPr>
      </w:pPr>
      <w:r>
        <w:rPr>
          <w:rFonts w:cs="Times New Roman"/>
          <w:b/>
          <w:bCs/>
          <w:sz w:val="24"/>
          <w:szCs w:val="24"/>
          <w:u w:val="single"/>
        </w:rPr>
        <w:t xml:space="preserve">Clinical Skills </w:t>
      </w:r>
      <w:proofErr w:type="spellStart"/>
      <w:r>
        <w:rPr>
          <w:rFonts w:cs="Times New Roman"/>
          <w:b/>
          <w:bCs/>
          <w:sz w:val="24"/>
          <w:szCs w:val="24"/>
          <w:u w:val="single"/>
        </w:rPr>
        <w:t>sessions</w:t>
      </w:r>
      <w:proofErr w:type="gramStart"/>
      <w:r>
        <w:rPr>
          <w:rFonts w:cs="Times New Roman"/>
          <w:b/>
          <w:bCs/>
          <w:sz w:val="24"/>
          <w:szCs w:val="24"/>
          <w:u w:val="single"/>
        </w:rPr>
        <w:t>:</w:t>
      </w:r>
      <w:r>
        <w:rPr>
          <w:rFonts w:cs="Times New Roman"/>
          <w:sz w:val="24"/>
          <w:szCs w:val="24"/>
        </w:rPr>
        <w:t>These</w:t>
      </w:r>
      <w:proofErr w:type="spellEnd"/>
      <w:proofErr w:type="gramEnd"/>
      <w:r>
        <w:rPr>
          <w:rFonts w:cs="Times New Roman"/>
          <w:sz w:val="24"/>
          <w:szCs w:val="24"/>
        </w:rPr>
        <w:t xml:space="preserve"> are hands on sessions in which students learn the art of history taking, physical examination, communicating with the patient and clinical reasoning.  Students are also exposed to various diagnostic procedures (e.g., radiography, blood withdrawal).  Reading material is distributed ahead of the session for students to prepare.</w:t>
      </w:r>
    </w:p>
    <w:p w:rsidR="009B24B1" w:rsidRDefault="009B24B1" w:rsidP="009B24B1">
      <w:pPr>
        <w:spacing w:after="0"/>
        <w:rPr>
          <w:rFonts w:cs="Times New Roman"/>
          <w:sz w:val="24"/>
          <w:szCs w:val="24"/>
          <w:u w:val="single"/>
        </w:rPr>
      </w:pPr>
    </w:p>
    <w:p w:rsidR="009B24B1" w:rsidRDefault="009B24B1" w:rsidP="009B24B1">
      <w:pPr>
        <w:numPr>
          <w:ilvl w:val="0"/>
          <w:numId w:val="2"/>
        </w:numPr>
        <w:spacing w:after="0"/>
        <w:rPr>
          <w:rFonts w:cs="Times New Roman"/>
          <w:b/>
          <w:bCs/>
          <w:sz w:val="24"/>
          <w:szCs w:val="24"/>
          <w:u w:val="single"/>
        </w:rPr>
      </w:pPr>
      <w:r>
        <w:rPr>
          <w:rFonts w:cs="Times New Roman"/>
          <w:b/>
          <w:bCs/>
          <w:sz w:val="24"/>
          <w:szCs w:val="24"/>
          <w:u w:val="single"/>
        </w:rPr>
        <w:t xml:space="preserve">Reflective discussion sessions:  </w:t>
      </w:r>
      <w:r>
        <w:rPr>
          <w:rFonts w:cs="Times New Roman"/>
          <w:sz w:val="24"/>
          <w:szCs w:val="24"/>
        </w:rPr>
        <w:t>conducted in small groups (or occasionally in large groups) these sessions allow student to reflect on experiences, events and ideas, express opinions, and argue and defend positions.  This approach is particularly employed in sessions related to ethics, humanities, and personal and professional development</w:t>
      </w:r>
    </w:p>
    <w:p w:rsidR="009B24B1" w:rsidRDefault="009B24B1" w:rsidP="009B24B1">
      <w:pPr>
        <w:spacing w:after="0"/>
        <w:ind w:left="1080"/>
        <w:rPr>
          <w:rFonts w:cs="Times New Roman"/>
          <w:b/>
          <w:bCs/>
          <w:sz w:val="24"/>
          <w:szCs w:val="24"/>
          <w:u w:val="single"/>
        </w:rPr>
      </w:pPr>
    </w:p>
    <w:p w:rsidR="009B24B1" w:rsidRDefault="009B24B1" w:rsidP="009B24B1">
      <w:pPr>
        <w:numPr>
          <w:ilvl w:val="0"/>
          <w:numId w:val="2"/>
        </w:numPr>
        <w:spacing w:after="0"/>
        <w:rPr>
          <w:rFonts w:cs="Times New Roman"/>
          <w:b/>
          <w:bCs/>
          <w:sz w:val="24"/>
          <w:szCs w:val="24"/>
          <w:u w:val="single"/>
        </w:rPr>
      </w:pPr>
      <w:r>
        <w:rPr>
          <w:rFonts w:cs="Times New Roman"/>
          <w:b/>
          <w:bCs/>
          <w:sz w:val="24"/>
          <w:szCs w:val="24"/>
          <w:u w:val="single"/>
        </w:rPr>
        <w:t xml:space="preserve">Teaching Rounds:  </w:t>
      </w:r>
      <w:r>
        <w:rPr>
          <w:rFonts w:cs="Times New Roman"/>
          <w:sz w:val="24"/>
          <w:szCs w:val="24"/>
        </w:rPr>
        <w:t xml:space="preserve">Students rounding on the wards conduct rounds with the resident in charge and with the attending physician in </w:t>
      </w:r>
      <w:proofErr w:type="gramStart"/>
      <w:r>
        <w:rPr>
          <w:rFonts w:cs="Times New Roman"/>
          <w:sz w:val="24"/>
          <w:szCs w:val="24"/>
        </w:rPr>
        <w:t>which</w:t>
      </w:r>
      <w:proofErr w:type="gramEnd"/>
      <w:r>
        <w:rPr>
          <w:rFonts w:cs="Times New Roman"/>
          <w:sz w:val="24"/>
          <w:szCs w:val="24"/>
        </w:rPr>
        <w:t xml:space="preserve"> they present and discuss their patients focusing on their problems, the diagnostic and management plan followed and the bases for their decisions that integrate scientific, social, economic, cultural and other factors.  Students are required to prepare for these teaching rounds and may be asked to make presentations about specific topics.</w:t>
      </w:r>
    </w:p>
    <w:p w:rsidR="009B24B1" w:rsidRDefault="009B24B1" w:rsidP="009B24B1">
      <w:pPr>
        <w:spacing w:after="0"/>
        <w:ind w:left="1080"/>
        <w:rPr>
          <w:rFonts w:cs="Times New Roman"/>
          <w:b/>
          <w:bCs/>
          <w:sz w:val="24"/>
          <w:szCs w:val="24"/>
          <w:u w:val="single"/>
        </w:rPr>
      </w:pPr>
    </w:p>
    <w:p w:rsidR="009B24B1" w:rsidRDefault="009B24B1" w:rsidP="009B24B1">
      <w:pPr>
        <w:numPr>
          <w:ilvl w:val="0"/>
          <w:numId w:val="2"/>
        </w:numPr>
        <w:spacing w:after="0"/>
        <w:rPr>
          <w:rFonts w:cs="Times New Roman"/>
          <w:sz w:val="24"/>
          <w:szCs w:val="24"/>
        </w:rPr>
      </w:pPr>
      <w:r>
        <w:rPr>
          <w:rFonts w:cs="Times New Roman"/>
          <w:b/>
          <w:bCs/>
          <w:sz w:val="24"/>
          <w:szCs w:val="24"/>
          <w:u w:val="single"/>
        </w:rPr>
        <w:t>One-on-one teaching</w:t>
      </w:r>
      <w:r>
        <w:rPr>
          <w:rFonts w:cs="Times New Roman"/>
          <w:sz w:val="24"/>
          <w:szCs w:val="24"/>
        </w:rPr>
        <w:t>:  in ambulatory settings and on the wards, students interact with attending physicians and residents in one-on-one encounters during which patients are presented and discussed.</w:t>
      </w:r>
    </w:p>
    <w:p w:rsidR="009B24B1" w:rsidRDefault="009B24B1" w:rsidP="009B24B1">
      <w:pPr>
        <w:spacing w:after="0"/>
        <w:ind w:left="1080"/>
        <w:rPr>
          <w:rFonts w:cs="Times New Roman"/>
          <w:sz w:val="24"/>
          <w:szCs w:val="24"/>
        </w:rPr>
      </w:pPr>
    </w:p>
    <w:p w:rsidR="009B24B1" w:rsidRDefault="009B24B1" w:rsidP="009B24B1">
      <w:pPr>
        <w:numPr>
          <w:ilvl w:val="0"/>
          <w:numId w:val="2"/>
        </w:numPr>
        <w:spacing w:after="0"/>
        <w:rPr>
          <w:rFonts w:cs="Times New Roman"/>
          <w:sz w:val="24"/>
          <w:szCs w:val="24"/>
        </w:rPr>
      </w:pPr>
      <w:r>
        <w:rPr>
          <w:rFonts w:cs="Times New Roman"/>
          <w:b/>
          <w:bCs/>
          <w:sz w:val="24"/>
          <w:szCs w:val="24"/>
          <w:u w:val="single"/>
        </w:rPr>
        <w:t xml:space="preserve">Clinical Conferences: </w:t>
      </w:r>
      <w:r>
        <w:rPr>
          <w:rFonts w:cs="Times New Roman"/>
          <w:sz w:val="24"/>
          <w:szCs w:val="24"/>
        </w:rPr>
        <w:t>focus on presentations of patients seen on the ward or in ambulatory settings or medical topics: include OPD conferences, mortality and morbidity conferences, grand rounds…</w:t>
      </w:r>
    </w:p>
    <w:p w:rsidR="001D24C6" w:rsidRDefault="001D24C6"/>
    <w:sectPr w:rsidR="001D2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57D06"/>
    <w:multiLevelType w:val="hybridMultilevel"/>
    <w:tmpl w:val="A0FEB58A"/>
    <w:lvl w:ilvl="0" w:tplc="0409000F">
      <w:start w:val="1"/>
      <w:numFmt w:val="decimal"/>
      <w:lvlText w:val="%1."/>
      <w:lvlJc w:val="left"/>
      <w:pPr>
        <w:ind w:left="1080" w:hanging="360"/>
      </w:pPr>
      <w:rPr>
        <w:rFonts w:cs="Times New Roman"/>
        <w:b/>
      </w:rPr>
    </w:lvl>
    <w:lvl w:ilvl="1" w:tplc="04090003">
      <w:start w:val="1"/>
      <w:numFmt w:val="bullet"/>
      <w:lvlText w:val="o"/>
      <w:lvlJc w:val="left"/>
      <w:pPr>
        <w:ind w:left="180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B766C50"/>
    <w:multiLevelType w:val="hybridMultilevel"/>
    <w:tmpl w:val="BF3836C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4B1"/>
    <w:rsid w:val="001D24C6"/>
    <w:rsid w:val="004C6395"/>
    <w:rsid w:val="009B24B1"/>
    <w:rsid w:val="00E32C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4B1"/>
    <w:rPr>
      <w:rFonts w:eastAsiaTheme="minorEastAsia"/>
    </w:rPr>
  </w:style>
  <w:style w:type="paragraph" w:styleId="Heading1">
    <w:name w:val="heading 1"/>
    <w:basedOn w:val="Normal"/>
    <w:next w:val="Normal"/>
    <w:link w:val="Heading1Char"/>
    <w:autoRedefine/>
    <w:uiPriority w:val="9"/>
    <w:qFormat/>
    <w:rsid w:val="004C6395"/>
    <w:pPr>
      <w:keepNext/>
      <w:keepLines/>
      <w:jc w:val="center"/>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4C6395"/>
    <w:pPr>
      <w:keepNext/>
      <w:keepLines/>
      <w:ind w:left="360" w:hanging="360"/>
      <w:contextualSpacing/>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4C6395"/>
    <w:pPr>
      <w:keepNext/>
      <w:keepLines/>
      <w:contextualSpacing/>
      <w:outlineLvl w:val="2"/>
    </w:pPr>
    <w:rPr>
      <w:rFonts w:asciiTheme="majorBidi" w:eastAsiaTheme="majorEastAsia" w:hAnsiTheme="majorBidi" w:cstheme="majorBidi"/>
      <w:b/>
      <w:bCs/>
      <w:szCs w:val="24"/>
      <w:shd w:val="clear" w:color="auto" w:fill="FFFFFF"/>
    </w:rPr>
  </w:style>
  <w:style w:type="paragraph" w:styleId="Heading4">
    <w:name w:val="heading 4"/>
    <w:basedOn w:val="Normal"/>
    <w:next w:val="Normal"/>
    <w:link w:val="Heading4Char"/>
    <w:autoRedefine/>
    <w:uiPriority w:val="9"/>
    <w:unhideWhenUsed/>
    <w:qFormat/>
    <w:rsid w:val="004C6395"/>
    <w:pPr>
      <w:keepNext/>
      <w:keepLines/>
      <w:contextualSpacing/>
      <w:outlineLvl w:val="3"/>
    </w:pPr>
    <w:rPr>
      <w:rFonts w:eastAsiaTheme="majorEastAsia" w:cstheme="majorBidi"/>
      <w:b/>
      <w:bCs/>
      <w:iCs/>
      <w:szCs w:val="26"/>
    </w:rPr>
  </w:style>
  <w:style w:type="paragraph" w:styleId="Heading5">
    <w:name w:val="heading 5"/>
    <w:basedOn w:val="Normal"/>
    <w:next w:val="Normal"/>
    <w:link w:val="Heading5Char"/>
    <w:uiPriority w:val="9"/>
    <w:semiHidden/>
    <w:unhideWhenUsed/>
    <w:qFormat/>
    <w:rsid w:val="004C6395"/>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4C6395"/>
    <w:pPr>
      <w:keepNext/>
      <w:keepLines/>
      <w:contextualSpacing/>
      <w:outlineLvl w:val="5"/>
    </w:pPr>
    <w:rPr>
      <w:rFonts w:eastAsiaTheme="majorEastAsia" w:cstheme="majorBidi"/>
      <w:iCs/>
      <w:u w:val="single"/>
    </w:rPr>
  </w:style>
  <w:style w:type="paragraph" w:styleId="Heading7">
    <w:name w:val="heading 7"/>
    <w:basedOn w:val="Normal"/>
    <w:next w:val="Normal"/>
    <w:link w:val="Heading7Char"/>
    <w:uiPriority w:val="9"/>
    <w:semiHidden/>
    <w:unhideWhenUsed/>
    <w:qFormat/>
    <w:rsid w:val="004C6395"/>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4C639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C639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395"/>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4C6395"/>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4C6395"/>
    <w:rPr>
      <w:rFonts w:asciiTheme="majorBidi" w:eastAsiaTheme="majorEastAsia" w:hAnsiTheme="majorBidi" w:cstheme="majorBidi"/>
      <w:b/>
      <w:bCs/>
      <w:sz w:val="24"/>
      <w:szCs w:val="24"/>
    </w:rPr>
  </w:style>
  <w:style w:type="character" w:customStyle="1" w:styleId="Heading4Char">
    <w:name w:val="Heading 4 Char"/>
    <w:basedOn w:val="DefaultParagraphFont"/>
    <w:link w:val="Heading4"/>
    <w:uiPriority w:val="9"/>
    <w:rsid w:val="004C6395"/>
    <w:rPr>
      <w:rFonts w:ascii="Times New Roman" w:eastAsiaTheme="majorEastAsia" w:hAnsi="Times New Roman" w:cstheme="majorBidi"/>
      <w:b/>
      <w:bCs/>
      <w:iCs/>
      <w:sz w:val="24"/>
      <w:szCs w:val="26"/>
    </w:rPr>
  </w:style>
  <w:style w:type="character" w:customStyle="1" w:styleId="Heading5Char">
    <w:name w:val="Heading 5 Char"/>
    <w:basedOn w:val="DefaultParagraphFont"/>
    <w:link w:val="Heading5"/>
    <w:uiPriority w:val="9"/>
    <w:semiHidden/>
    <w:rsid w:val="004C6395"/>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4C6395"/>
    <w:rPr>
      <w:rFonts w:ascii="Times New Roman" w:eastAsiaTheme="majorEastAsia" w:hAnsi="Times New Roman" w:cstheme="majorBidi"/>
      <w:iCs/>
      <w:sz w:val="24"/>
      <w:u w:val="single"/>
    </w:rPr>
  </w:style>
  <w:style w:type="character" w:customStyle="1" w:styleId="Heading7Char">
    <w:name w:val="Heading 7 Char"/>
    <w:basedOn w:val="DefaultParagraphFont"/>
    <w:link w:val="Heading7"/>
    <w:uiPriority w:val="9"/>
    <w:semiHidden/>
    <w:rsid w:val="004C6395"/>
    <w:rPr>
      <w:rFonts w:ascii="Times New Roman" w:eastAsiaTheme="majorEastAsia" w:hAnsi="Times New Roman" w:cstheme="majorBidi"/>
      <w:i/>
      <w:iCs/>
      <w:sz w:val="24"/>
    </w:rPr>
  </w:style>
  <w:style w:type="character" w:customStyle="1" w:styleId="Heading8Char">
    <w:name w:val="Heading 8 Char"/>
    <w:basedOn w:val="DefaultParagraphFont"/>
    <w:link w:val="Heading8"/>
    <w:uiPriority w:val="9"/>
    <w:semiHidden/>
    <w:rsid w:val="004C639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C639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C6395"/>
    <w:rPr>
      <w:b/>
      <w:bCs/>
      <w:color w:val="5B9BD5" w:themeColor="accent1"/>
      <w:sz w:val="18"/>
      <w:szCs w:val="18"/>
    </w:rPr>
  </w:style>
  <w:style w:type="paragraph" w:styleId="Title">
    <w:name w:val="Title"/>
    <w:basedOn w:val="Normal"/>
    <w:next w:val="Normal"/>
    <w:link w:val="TitleChar"/>
    <w:uiPriority w:val="10"/>
    <w:qFormat/>
    <w:rsid w:val="004C639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C6395"/>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4C6395"/>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4C6395"/>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4C6395"/>
    <w:rPr>
      <w:b/>
      <w:bCs/>
    </w:rPr>
  </w:style>
  <w:style w:type="character" w:styleId="Emphasis">
    <w:name w:val="Emphasis"/>
    <w:basedOn w:val="DefaultParagraphFont"/>
    <w:uiPriority w:val="20"/>
    <w:qFormat/>
    <w:rsid w:val="004C6395"/>
    <w:rPr>
      <w:i/>
      <w:iCs/>
    </w:rPr>
  </w:style>
  <w:style w:type="paragraph" w:styleId="NoSpacing">
    <w:name w:val="No Spacing"/>
    <w:link w:val="NoSpacingChar"/>
    <w:uiPriority w:val="1"/>
    <w:qFormat/>
    <w:rsid w:val="004C6395"/>
    <w:pPr>
      <w:bidi/>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4C6395"/>
    <w:rPr>
      <w:rFonts w:ascii="Times New Roman" w:hAnsi="Times New Roman"/>
      <w:sz w:val="24"/>
    </w:rPr>
  </w:style>
  <w:style w:type="paragraph" w:styleId="ListParagraph">
    <w:name w:val="List Paragraph"/>
    <w:basedOn w:val="Normal"/>
    <w:uiPriority w:val="34"/>
    <w:qFormat/>
    <w:rsid w:val="004C6395"/>
    <w:pPr>
      <w:ind w:left="720"/>
      <w:contextualSpacing/>
    </w:pPr>
  </w:style>
  <w:style w:type="paragraph" w:styleId="Quote">
    <w:name w:val="Quote"/>
    <w:basedOn w:val="Normal"/>
    <w:next w:val="Normal"/>
    <w:link w:val="QuoteChar"/>
    <w:uiPriority w:val="29"/>
    <w:qFormat/>
    <w:rsid w:val="004C6395"/>
    <w:rPr>
      <w:i/>
      <w:iCs/>
      <w:color w:val="000000" w:themeColor="text1"/>
    </w:rPr>
  </w:style>
  <w:style w:type="character" w:customStyle="1" w:styleId="QuoteChar">
    <w:name w:val="Quote Char"/>
    <w:basedOn w:val="DefaultParagraphFont"/>
    <w:link w:val="Quote"/>
    <w:uiPriority w:val="29"/>
    <w:rsid w:val="004C6395"/>
    <w:rPr>
      <w:rFonts w:ascii="Times New Roman" w:hAnsi="Times New Roman"/>
      <w:i/>
      <w:iCs/>
      <w:color w:val="000000" w:themeColor="text1"/>
      <w:sz w:val="24"/>
    </w:rPr>
  </w:style>
  <w:style w:type="paragraph" w:styleId="IntenseQuote">
    <w:name w:val="Intense Quote"/>
    <w:basedOn w:val="Normal"/>
    <w:next w:val="Normal"/>
    <w:link w:val="IntenseQuoteChar"/>
    <w:uiPriority w:val="30"/>
    <w:qFormat/>
    <w:rsid w:val="004C6395"/>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4C6395"/>
    <w:rPr>
      <w:rFonts w:ascii="Times New Roman" w:hAnsi="Times New Roman"/>
      <w:b/>
      <w:bCs/>
      <w:i/>
      <w:iCs/>
      <w:color w:val="5B9BD5" w:themeColor="accent1"/>
      <w:sz w:val="24"/>
    </w:rPr>
  </w:style>
  <w:style w:type="character" w:styleId="SubtleEmphasis">
    <w:name w:val="Subtle Emphasis"/>
    <w:basedOn w:val="DefaultParagraphFont"/>
    <w:uiPriority w:val="19"/>
    <w:qFormat/>
    <w:rsid w:val="004C6395"/>
    <w:rPr>
      <w:i/>
      <w:iCs/>
      <w:color w:val="808080" w:themeColor="text1" w:themeTint="7F"/>
    </w:rPr>
  </w:style>
  <w:style w:type="character" w:styleId="IntenseEmphasis">
    <w:name w:val="Intense Emphasis"/>
    <w:uiPriority w:val="21"/>
    <w:qFormat/>
    <w:rsid w:val="004C6395"/>
    <w:rPr>
      <w:b/>
      <w:bCs/>
      <w:i/>
      <w:iCs/>
      <w:color w:val="5B9BD5" w:themeColor="accent1"/>
    </w:rPr>
  </w:style>
  <w:style w:type="character" w:styleId="SubtleReference">
    <w:name w:val="Subtle Reference"/>
    <w:basedOn w:val="DefaultParagraphFont"/>
    <w:uiPriority w:val="31"/>
    <w:qFormat/>
    <w:rsid w:val="004C6395"/>
    <w:rPr>
      <w:smallCaps/>
      <w:color w:val="ED7D31" w:themeColor="accent2"/>
      <w:u w:val="single"/>
    </w:rPr>
  </w:style>
  <w:style w:type="character" w:styleId="IntenseReference">
    <w:name w:val="Intense Reference"/>
    <w:uiPriority w:val="32"/>
    <w:qFormat/>
    <w:rsid w:val="004C6395"/>
    <w:rPr>
      <w:b/>
      <w:bCs/>
      <w:smallCaps/>
      <w:color w:val="ED7D31" w:themeColor="accent2"/>
      <w:spacing w:val="5"/>
      <w:u w:val="single"/>
    </w:rPr>
  </w:style>
  <w:style w:type="character" w:styleId="BookTitle">
    <w:name w:val="Book Title"/>
    <w:uiPriority w:val="33"/>
    <w:qFormat/>
    <w:rsid w:val="004C6395"/>
    <w:rPr>
      <w:b/>
      <w:bCs/>
      <w:smallCaps/>
      <w:spacing w:val="5"/>
    </w:rPr>
  </w:style>
  <w:style w:type="paragraph" w:styleId="TOCHeading">
    <w:name w:val="TOC Heading"/>
    <w:basedOn w:val="Heading1"/>
    <w:next w:val="Normal"/>
    <w:uiPriority w:val="39"/>
    <w:semiHidden/>
    <w:unhideWhenUsed/>
    <w:qFormat/>
    <w:rsid w:val="004C6395"/>
    <w:pPr>
      <w:spacing w:before="480" w:line="240" w:lineRule="auto"/>
      <w:jc w:val="left"/>
      <w:outlineLvl w:val="9"/>
    </w:pPr>
    <w:rPr>
      <w:rFonts w:asciiTheme="majorHAnsi" w:hAnsiTheme="majorHAnsi"/>
      <w:color w:val="2E74B5" w:themeColor="accent1" w:themeShade="B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4B1"/>
    <w:rPr>
      <w:rFonts w:eastAsiaTheme="minorEastAsia"/>
    </w:rPr>
  </w:style>
  <w:style w:type="paragraph" w:styleId="Heading1">
    <w:name w:val="heading 1"/>
    <w:basedOn w:val="Normal"/>
    <w:next w:val="Normal"/>
    <w:link w:val="Heading1Char"/>
    <w:autoRedefine/>
    <w:uiPriority w:val="9"/>
    <w:qFormat/>
    <w:rsid w:val="004C6395"/>
    <w:pPr>
      <w:keepNext/>
      <w:keepLines/>
      <w:jc w:val="center"/>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4C6395"/>
    <w:pPr>
      <w:keepNext/>
      <w:keepLines/>
      <w:ind w:left="360" w:hanging="360"/>
      <w:contextualSpacing/>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4C6395"/>
    <w:pPr>
      <w:keepNext/>
      <w:keepLines/>
      <w:contextualSpacing/>
      <w:outlineLvl w:val="2"/>
    </w:pPr>
    <w:rPr>
      <w:rFonts w:asciiTheme="majorBidi" w:eastAsiaTheme="majorEastAsia" w:hAnsiTheme="majorBidi" w:cstheme="majorBidi"/>
      <w:b/>
      <w:bCs/>
      <w:szCs w:val="24"/>
      <w:shd w:val="clear" w:color="auto" w:fill="FFFFFF"/>
    </w:rPr>
  </w:style>
  <w:style w:type="paragraph" w:styleId="Heading4">
    <w:name w:val="heading 4"/>
    <w:basedOn w:val="Normal"/>
    <w:next w:val="Normal"/>
    <w:link w:val="Heading4Char"/>
    <w:autoRedefine/>
    <w:uiPriority w:val="9"/>
    <w:unhideWhenUsed/>
    <w:qFormat/>
    <w:rsid w:val="004C6395"/>
    <w:pPr>
      <w:keepNext/>
      <w:keepLines/>
      <w:contextualSpacing/>
      <w:outlineLvl w:val="3"/>
    </w:pPr>
    <w:rPr>
      <w:rFonts w:eastAsiaTheme="majorEastAsia" w:cstheme="majorBidi"/>
      <w:b/>
      <w:bCs/>
      <w:iCs/>
      <w:szCs w:val="26"/>
    </w:rPr>
  </w:style>
  <w:style w:type="paragraph" w:styleId="Heading5">
    <w:name w:val="heading 5"/>
    <w:basedOn w:val="Normal"/>
    <w:next w:val="Normal"/>
    <w:link w:val="Heading5Char"/>
    <w:uiPriority w:val="9"/>
    <w:semiHidden/>
    <w:unhideWhenUsed/>
    <w:qFormat/>
    <w:rsid w:val="004C6395"/>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4C6395"/>
    <w:pPr>
      <w:keepNext/>
      <w:keepLines/>
      <w:contextualSpacing/>
      <w:outlineLvl w:val="5"/>
    </w:pPr>
    <w:rPr>
      <w:rFonts w:eastAsiaTheme="majorEastAsia" w:cstheme="majorBidi"/>
      <w:iCs/>
      <w:u w:val="single"/>
    </w:rPr>
  </w:style>
  <w:style w:type="paragraph" w:styleId="Heading7">
    <w:name w:val="heading 7"/>
    <w:basedOn w:val="Normal"/>
    <w:next w:val="Normal"/>
    <w:link w:val="Heading7Char"/>
    <w:uiPriority w:val="9"/>
    <w:semiHidden/>
    <w:unhideWhenUsed/>
    <w:qFormat/>
    <w:rsid w:val="004C6395"/>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4C639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C639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395"/>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4C6395"/>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4C6395"/>
    <w:rPr>
      <w:rFonts w:asciiTheme="majorBidi" w:eastAsiaTheme="majorEastAsia" w:hAnsiTheme="majorBidi" w:cstheme="majorBidi"/>
      <w:b/>
      <w:bCs/>
      <w:sz w:val="24"/>
      <w:szCs w:val="24"/>
    </w:rPr>
  </w:style>
  <w:style w:type="character" w:customStyle="1" w:styleId="Heading4Char">
    <w:name w:val="Heading 4 Char"/>
    <w:basedOn w:val="DefaultParagraphFont"/>
    <w:link w:val="Heading4"/>
    <w:uiPriority w:val="9"/>
    <w:rsid w:val="004C6395"/>
    <w:rPr>
      <w:rFonts w:ascii="Times New Roman" w:eastAsiaTheme="majorEastAsia" w:hAnsi="Times New Roman" w:cstheme="majorBidi"/>
      <w:b/>
      <w:bCs/>
      <w:iCs/>
      <w:sz w:val="24"/>
      <w:szCs w:val="26"/>
    </w:rPr>
  </w:style>
  <w:style w:type="character" w:customStyle="1" w:styleId="Heading5Char">
    <w:name w:val="Heading 5 Char"/>
    <w:basedOn w:val="DefaultParagraphFont"/>
    <w:link w:val="Heading5"/>
    <w:uiPriority w:val="9"/>
    <w:semiHidden/>
    <w:rsid w:val="004C6395"/>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4C6395"/>
    <w:rPr>
      <w:rFonts w:ascii="Times New Roman" w:eastAsiaTheme="majorEastAsia" w:hAnsi="Times New Roman" w:cstheme="majorBidi"/>
      <w:iCs/>
      <w:sz w:val="24"/>
      <w:u w:val="single"/>
    </w:rPr>
  </w:style>
  <w:style w:type="character" w:customStyle="1" w:styleId="Heading7Char">
    <w:name w:val="Heading 7 Char"/>
    <w:basedOn w:val="DefaultParagraphFont"/>
    <w:link w:val="Heading7"/>
    <w:uiPriority w:val="9"/>
    <w:semiHidden/>
    <w:rsid w:val="004C6395"/>
    <w:rPr>
      <w:rFonts w:ascii="Times New Roman" w:eastAsiaTheme="majorEastAsia" w:hAnsi="Times New Roman" w:cstheme="majorBidi"/>
      <w:i/>
      <w:iCs/>
      <w:sz w:val="24"/>
    </w:rPr>
  </w:style>
  <w:style w:type="character" w:customStyle="1" w:styleId="Heading8Char">
    <w:name w:val="Heading 8 Char"/>
    <w:basedOn w:val="DefaultParagraphFont"/>
    <w:link w:val="Heading8"/>
    <w:uiPriority w:val="9"/>
    <w:semiHidden/>
    <w:rsid w:val="004C639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C639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C6395"/>
    <w:rPr>
      <w:b/>
      <w:bCs/>
      <w:color w:val="5B9BD5" w:themeColor="accent1"/>
      <w:sz w:val="18"/>
      <w:szCs w:val="18"/>
    </w:rPr>
  </w:style>
  <w:style w:type="paragraph" w:styleId="Title">
    <w:name w:val="Title"/>
    <w:basedOn w:val="Normal"/>
    <w:next w:val="Normal"/>
    <w:link w:val="TitleChar"/>
    <w:uiPriority w:val="10"/>
    <w:qFormat/>
    <w:rsid w:val="004C639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C6395"/>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4C6395"/>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4C6395"/>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4C6395"/>
    <w:rPr>
      <w:b/>
      <w:bCs/>
    </w:rPr>
  </w:style>
  <w:style w:type="character" w:styleId="Emphasis">
    <w:name w:val="Emphasis"/>
    <w:basedOn w:val="DefaultParagraphFont"/>
    <w:uiPriority w:val="20"/>
    <w:qFormat/>
    <w:rsid w:val="004C6395"/>
    <w:rPr>
      <w:i/>
      <w:iCs/>
    </w:rPr>
  </w:style>
  <w:style w:type="paragraph" w:styleId="NoSpacing">
    <w:name w:val="No Spacing"/>
    <w:link w:val="NoSpacingChar"/>
    <w:uiPriority w:val="1"/>
    <w:qFormat/>
    <w:rsid w:val="004C6395"/>
    <w:pPr>
      <w:bidi/>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4C6395"/>
    <w:rPr>
      <w:rFonts w:ascii="Times New Roman" w:hAnsi="Times New Roman"/>
      <w:sz w:val="24"/>
    </w:rPr>
  </w:style>
  <w:style w:type="paragraph" w:styleId="ListParagraph">
    <w:name w:val="List Paragraph"/>
    <w:basedOn w:val="Normal"/>
    <w:uiPriority w:val="34"/>
    <w:qFormat/>
    <w:rsid w:val="004C6395"/>
    <w:pPr>
      <w:ind w:left="720"/>
      <w:contextualSpacing/>
    </w:pPr>
  </w:style>
  <w:style w:type="paragraph" w:styleId="Quote">
    <w:name w:val="Quote"/>
    <w:basedOn w:val="Normal"/>
    <w:next w:val="Normal"/>
    <w:link w:val="QuoteChar"/>
    <w:uiPriority w:val="29"/>
    <w:qFormat/>
    <w:rsid w:val="004C6395"/>
    <w:rPr>
      <w:i/>
      <w:iCs/>
      <w:color w:val="000000" w:themeColor="text1"/>
    </w:rPr>
  </w:style>
  <w:style w:type="character" w:customStyle="1" w:styleId="QuoteChar">
    <w:name w:val="Quote Char"/>
    <w:basedOn w:val="DefaultParagraphFont"/>
    <w:link w:val="Quote"/>
    <w:uiPriority w:val="29"/>
    <w:rsid w:val="004C6395"/>
    <w:rPr>
      <w:rFonts w:ascii="Times New Roman" w:hAnsi="Times New Roman"/>
      <w:i/>
      <w:iCs/>
      <w:color w:val="000000" w:themeColor="text1"/>
      <w:sz w:val="24"/>
    </w:rPr>
  </w:style>
  <w:style w:type="paragraph" w:styleId="IntenseQuote">
    <w:name w:val="Intense Quote"/>
    <w:basedOn w:val="Normal"/>
    <w:next w:val="Normal"/>
    <w:link w:val="IntenseQuoteChar"/>
    <w:uiPriority w:val="30"/>
    <w:qFormat/>
    <w:rsid w:val="004C6395"/>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4C6395"/>
    <w:rPr>
      <w:rFonts w:ascii="Times New Roman" w:hAnsi="Times New Roman"/>
      <w:b/>
      <w:bCs/>
      <w:i/>
      <w:iCs/>
      <w:color w:val="5B9BD5" w:themeColor="accent1"/>
      <w:sz w:val="24"/>
    </w:rPr>
  </w:style>
  <w:style w:type="character" w:styleId="SubtleEmphasis">
    <w:name w:val="Subtle Emphasis"/>
    <w:basedOn w:val="DefaultParagraphFont"/>
    <w:uiPriority w:val="19"/>
    <w:qFormat/>
    <w:rsid w:val="004C6395"/>
    <w:rPr>
      <w:i/>
      <w:iCs/>
      <w:color w:val="808080" w:themeColor="text1" w:themeTint="7F"/>
    </w:rPr>
  </w:style>
  <w:style w:type="character" w:styleId="IntenseEmphasis">
    <w:name w:val="Intense Emphasis"/>
    <w:uiPriority w:val="21"/>
    <w:qFormat/>
    <w:rsid w:val="004C6395"/>
    <w:rPr>
      <w:b/>
      <w:bCs/>
      <w:i/>
      <w:iCs/>
      <w:color w:val="5B9BD5" w:themeColor="accent1"/>
    </w:rPr>
  </w:style>
  <w:style w:type="character" w:styleId="SubtleReference">
    <w:name w:val="Subtle Reference"/>
    <w:basedOn w:val="DefaultParagraphFont"/>
    <w:uiPriority w:val="31"/>
    <w:qFormat/>
    <w:rsid w:val="004C6395"/>
    <w:rPr>
      <w:smallCaps/>
      <w:color w:val="ED7D31" w:themeColor="accent2"/>
      <w:u w:val="single"/>
    </w:rPr>
  </w:style>
  <w:style w:type="character" w:styleId="IntenseReference">
    <w:name w:val="Intense Reference"/>
    <w:uiPriority w:val="32"/>
    <w:qFormat/>
    <w:rsid w:val="004C6395"/>
    <w:rPr>
      <w:b/>
      <w:bCs/>
      <w:smallCaps/>
      <w:color w:val="ED7D31" w:themeColor="accent2"/>
      <w:spacing w:val="5"/>
      <w:u w:val="single"/>
    </w:rPr>
  </w:style>
  <w:style w:type="character" w:styleId="BookTitle">
    <w:name w:val="Book Title"/>
    <w:uiPriority w:val="33"/>
    <w:qFormat/>
    <w:rsid w:val="004C6395"/>
    <w:rPr>
      <w:b/>
      <w:bCs/>
      <w:smallCaps/>
      <w:spacing w:val="5"/>
    </w:rPr>
  </w:style>
  <w:style w:type="paragraph" w:styleId="TOCHeading">
    <w:name w:val="TOC Heading"/>
    <w:basedOn w:val="Heading1"/>
    <w:next w:val="Normal"/>
    <w:uiPriority w:val="39"/>
    <w:semiHidden/>
    <w:unhideWhenUsed/>
    <w:qFormat/>
    <w:rsid w:val="004C6395"/>
    <w:pPr>
      <w:spacing w:before="480" w:line="240" w:lineRule="auto"/>
      <w:jc w:val="left"/>
      <w:outlineLvl w:val="9"/>
    </w:pPr>
    <w:rPr>
      <w:rFonts w:asciiTheme="majorHAnsi" w:hAnsiTheme="majorHAnsi"/>
      <w:color w:val="2E74B5"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90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ImageCreateDate xmlns="7E34EE24-94DD-4BD7-9137-9FFAAF37D360"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07304C04C741024984497C7109FA650C" ma:contentTypeVersion="1" ma:contentTypeDescription="Upload an image." ma:contentTypeScope="" ma:versionID="c9334997baafc8a5c38bcaa519300bb2">
  <xsd:schema xmlns:xsd="http://www.w3.org/2001/XMLSchema" xmlns:xs="http://www.w3.org/2001/XMLSchema" xmlns:p="http://schemas.microsoft.com/office/2006/metadata/properties" xmlns:ns1="http://schemas.microsoft.com/sharepoint/v3" xmlns:ns2="7E34EE24-94DD-4BD7-9137-9FFAAF37D360" xmlns:ns3="http://schemas.microsoft.com/sharepoint/v3/fields" targetNamespace="http://schemas.microsoft.com/office/2006/metadata/properties" ma:root="true" ma:fieldsID="8352cff7156596ac95be6cf52f34f3ff" ns1:_="" ns2:_="" ns3:_="">
    <xsd:import namespace="http://schemas.microsoft.com/sharepoint/v3"/>
    <xsd:import namespace="7E34EE24-94DD-4BD7-9137-9FFAAF37D360"/>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34EE24-94DD-4BD7-9137-9FFAAF37D360"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AF5895-AF05-433F-92F7-E0C69434F064}"/>
</file>

<file path=customXml/itemProps2.xml><?xml version="1.0" encoding="utf-8"?>
<ds:datastoreItem xmlns:ds="http://schemas.openxmlformats.org/officeDocument/2006/customXml" ds:itemID="{70DC369F-2925-4D1E-BB20-88DAAC001E10}"/>
</file>

<file path=customXml/itemProps3.xml><?xml version="1.0" encoding="utf-8"?>
<ds:datastoreItem xmlns:ds="http://schemas.openxmlformats.org/officeDocument/2006/customXml" ds:itemID="{262C95A8-2BE3-490A-84AA-9B7FC7CDE17B}"/>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3694</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Impact Curriculum</vt:lpstr>
      <vt:lpstr>Instruction methods/Learning activities</vt:lpstr>
    </vt:vector>
  </TitlesOfParts>
  <Company/>
  <LinksUpToDate>false</LinksUpToDate>
  <CharactersWithSpaces>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instruction.docx</dc:title>
  <dc:creator>Jumana</dc:creator>
  <cp:keywords/>
  <dc:description/>
  <cp:lastModifiedBy>Jumana</cp:lastModifiedBy>
  <cp:revision>1</cp:revision>
  <dcterms:created xsi:type="dcterms:W3CDTF">2015-09-16T08:07:00Z</dcterms:created>
  <dcterms:modified xsi:type="dcterms:W3CDTF">2015-09-16T08:08:00Z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0x0101009148F5A04DDD49CBA7127AADA5FB792B00AADE34325A8B49CDA8BB4DB53328F2140007304C04C741024984497C7109FA650C</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